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77E" w:rsidRPr="005A4235" w:rsidRDefault="009A277E" w:rsidP="005A4235">
      <w:pPr>
        <w:pStyle w:val="Corpodetexto"/>
        <w:jc w:val="center"/>
        <w:rPr>
          <w:szCs w:val="24"/>
        </w:rPr>
      </w:pPr>
      <w:r w:rsidRPr="005A4235">
        <w:rPr>
          <w:szCs w:val="24"/>
        </w:rPr>
        <w:t>PROCESSO SELETIVO PARA PROFESSOR SUBSTITUTO</w:t>
      </w:r>
    </w:p>
    <w:p w:rsidR="009A277E" w:rsidRDefault="009A277E" w:rsidP="005A4235">
      <w:pPr>
        <w:pStyle w:val="Corpodetexto"/>
        <w:jc w:val="center"/>
        <w:rPr>
          <w:b/>
          <w:szCs w:val="24"/>
        </w:rPr>
      </w:pPr>
      <w:r w:rsidRPr="005A4235">
        <w:rPr>
          <w:szCs w:val="24"/>
        </w:rPr>
        <w:t>ÁREA DE CONHECIMENTO</w:t>
      </w:r>
      <w:r w:rsidRPr="005A4235">
        <w:rPr>
          <w:b/>
          <w:szCs w:val="24"/>
        </w:rPr>
        <w:t>: METODOLOGIA DE PESQUISA EM EDUCAÇÃO</w:t>
      </w:r>
    </w:p>
    <w:p w:rsidR="005A4235" w:rsidRPr="005A4235" w:rsidRDefault="005A4235" w:rsidP="005A4235">
      <w:pPr>
        <w:pStyle w:val="Corpodetexto"/>
        <w:jc w:val="center"/>
        <w:rPr>
          <w:szCs w:val="24"/>
        </w:rPr>
      </w:pPr>
    </w:p>
    <w:p w:rsidR="009A277E" w:rsidRPr="005A4235" w:rsidRDefault="005A4235" w:rsidP="005A4235">
      <w:pPr>
        <w:pStyle w:val="Corpodetexto"/>
        <w:jc w:val="center"/>
        <w:rPr>
          <w:b/>
          <w:szCs w:val="24"/>
        </w:rPr>
      </w:pPr>
      <w:r w:rsidRPr="005A4235">
        <w:rPr>
          <w:b/>
          <w:szCs w:val="24"/>
        </w:rPr>
        <w:t xml:space="preserve">Edital Nº 1.749/2025, publicado no DOU em </w:t>
      </w:r>
      <w:proofErr w:type="gramStart"/>
      <w:r w:rsidRPr="005A4235">
        <w:rPr>
          <w:b/>
          <w:szCs w:val="24"/>
        </w:rPr>
        <w:t>03/07/2025</w:t>
      </w:r>
      <w:proofErr w:type="gramEnd"/>
    </w:p>
    <w:p w:rsidR="005A4235" w:rsidRPr="005A4235" w:rsidRDefault="005A4235" w:rsidP="005A4235">
      <w:pPr>
        <w:pStyle w:val="Corpodetexto"/>
        <w:jc w:val="center"/>
        <w:rPr>
          <w:szCs w:val="24"/>
        </w:rPr>
      </w:pPr>
    </w:p>
    <w:p w:rsidR="009A277E" w:rsidRPr="001D1896" w:rsidRDefault="009A277E" w:rsidP="005A4235">
      <w:pPr>
        <w:pStyle w:val="Corpodetexto"/>
        <w:jc w:val="center"/>
        <w:rPr>
          <w:szCs w:val="24"/>
        </w:rPr>
      </w:pPr>
      <w:r w:rsidRPr="001D1896">
        <w:rPr>
          <w:szCs w:val="24"/>
        </w:rPr>
        <w:t>Programa do Processo Seletivo</w:t>
      </w:r>
    </w:p>
    <w:p w:rsidR="009A277E" w:rsidRPr="00F47B4F" w:rsidRDefault="005A4235" w:rsidP="009A277E">
      <w:pPr>
        <w:pStyle w:val="Corpodetexto"/>
        <w:jc w:val="center"/>
        <w:rPr>
          <w:szCs w:val="24"/>
        </w:rPr>
      </w:pPr>
      <w:r>
        <w:rPr>
          <w:szCs w:val="24"/>
        </w:rPr>
        <w:t>Prova</w:t>
      </w:r>
      <w:r w:rsidR="009A277E" w:rsidRPr="00F47B4F">
        <w:rPr>
          <w:szCs w:val="24"/>
        </w:rPr>
        <w:t xml:space="preserve"> Didática</w:t>
      </w:r>
    </w:p>
    <w:p w:rsidR="009A277E" w:rsidRPr="001D1896" w:rsidRDefault="009A277E" w:rsidP="009A277E">
      <w:pPr>
        <w:rPr>
          <w:rFonts w:ascii="Times New Roman" w:hAnsi="Times New Roman" w:cs="Times New Roman"/>
          <w:sz w:val="24"/>
          <w:szCs w:val="24"/>
        </w:rPr>
      </w:pPr>
    </w:p>
    <w:p w:rsidR="009A277E" w:rsidRPr="001D1896" w:rsidRDefault="009A277E" w:rsidP="009A277E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D1896">
        <w:rPr>
          <w:rFonts w:ascii="Times New Roman" w:hAnsi="Times New Roman" w:cs="Times New Roman"/>
          <w:sz w:val="24"/>
          <w:szCs w:val="24"/>
        </w:rPr>
        <w:t>Principais dimensões da atuação do pedagogo em espaços não escolares</w:t>
      </w:r>
      <w:r w:rsidR="005A4235">
        <w:rPr>
          <w:rFonts w:ascii="Times New Roman" w:hAnsi="Times New Roman" w:cs="Times New Roman"/>
          <w:sz w:val="24"/>
          <w:szCs w:val="24"/>
        </w:rPr>
        <w:t>.</w:t>
      </w:r>
      <w:r w:rsidRPr="001D18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77E" w:rsidRPr="001D1896" w:rsidRDefault="009A277E" w:rsidP="009A277E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D1896">
        <w:rPr>
          <w:rFonts w:ascii="Times New Roman" w:hAnsi="Times New Roman" w:cs="Times New Roman"/>
          <w:sz w:val="24"/>
          <w:szCs w:val="24"/>
        </w:rPr>
        <w:t>O estágio em espaços não escolares na formação do pedagogo</w:t>
      </w:r>
      <w:r w:rsidR="005A4235">
        <w:rPr>
          <w:rFonts w:ascii="Times New Roman" w:hAnsi="Times New Roman" w:cs="Times New Roman"/>
          <w:sz w:val="24"/>
          <w:szCs w:val="24"/>
        </w:rPr>
        <w:t>.</w:t>
      </w:r>
    </w:p>
    <w:p w:rsidR="009A277E" w:rsidRPr="001D1896" w:rsidRDefault="009A277E" w:rsidP="009A277E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D1896">
        <w:rPr>
          <w:rFonts w:ascii="Times New Roman" w:hAnsi="Times New Roman" w:cs="Times New Roman"/>
          <w:sz w:val="24"/>
          <w:szCs w:val="24"/>
        </w:rPr>
        <w:t xml:space="preserve">Principais indicadores educacionais produzidos com base em dados demográficos (Censo Populacional e PNADC) ou escolares (Censo Escolar) que </w:t>
      </w:r>
      <w:r w:rsidR="005A4235">
        <w:rPr>
          <w:rFonts w:ascii="Times New Roman" w:hAnsi="Times New Roman" w:cs="Times New Roman"/>
          <w:sz w:val="24"/>
          <w:szCs w:val="24"/>
        </w:rPr>
        <w:t>incidem sobre a educação básica.</w:t>
      </w:r>
    </w:p>
    <w:p w:rsidR="009A277E" w:rsidRPr="001D1896" w:rsidRDefault="009A277E" w:rsidP="009A277E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D1896">
        <w:rPr>
          <w:rFonts w:ascii="Times New Roman" w:hAnsi="Times New Roman" w:cs="Times New Roman"/>
          <w:sz w:val="24"/>
          <w:szCs w:val="24"/>
        </w:rPr>
        <w:t xml:space="preserve">Principais modalidades de avaliação de sistemas de ensino e de escolas que </w:t>
      </w:r>
      <w:r w:rsidR="005A4235">
        <w:rPr>
          <w:rFonts w:ascii="Times New Roman" w:hAnsi="Times New Roman" w:cs="Times New Roman"/>
          <w:sz w:val="24"/>
          <w:szCs w:val="24"/>
        </w:rPr>
        <w:t>incidem sobre a educação básica.</w:t>
      </w:r>
    </w:p>
    <w:p w:rsidR="009A277E" w:rsidRPr="001D1896" w:rsidRDefault="009A277E" w:rsidP="009A277E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D1896">
        <w:rPr>
          <w:rFonts w:ascii="Times New Roman" w:hAnsi="Times New Roman" w:cs="Times New Roman"/>
          <w:sz w:val="24"/>
          <w:szCs w:val="24"/>
        </w:rPr>
        <w:t>Usos dos dados, indicadores e resultados de avaliações nas políticas públicas: potencialidades e limites.</w:t>
      </w:r>
    </w:p>
    <w:p w:rsidR="009A277E" w:rsidRPr="001D1896" w:rsidRDefault="009A277E" w:rsidP="009A277E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D1896">
        <w:rPr>
          <w:rFonts w:ascii="Times New Roman" w:hAnsi="Times New Roman" w:cs="Times New Roman"/>
          <w:sz w:val="24"/>
          <w:szCs w:val="24"/>
        </w:rPr>
        <w:t xml:space="preserve"> As diferentes etapas da pesquisa e abordagens teórico-metodológicas da pesquisa educacional: a escolha do tema e a formulação do problema, o levantamento bibliográfico e a revisão de literatura, a seleção do referencial teórico, a produção dos dados, a análise e a interpretação dos dados, a apresentação dos resultados</w:t>
      </w:r>
      <w:r w:rsidR="005A4235">
        <w:rPr>
          <w:rFonts w:ascii="Times New Roman" w:hAnsi="Times New Roman" w:cs="Times New Roman"/>
          <w:sz w:val="24"/>
          <w:szCs w:val="24"/>
        </w:rPr>
        <w:t>.</w:t>
      </w:r>
      <w:r w:rsidRPr="001D18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77E" w:rsidRPr="001D1896" w:rsidRDefault="009A277E" w:rsidP="009A277E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D1896">
        <w:rPr>
          <w:rFonts w:ascii="Times New Roman" w:hAnsi="Times New Roman" w:cs="Times New Roman"/>
          <w:sz w:val="24"/>
          <w:szCs w:val="24"/>
        </w:rPr>
        <w:t>Diferentes abordagens da pesquisa na área de Educação: pesquisa quantitativa e qualitativa; pesquisa etnográfica; pesquisa-ação; estudo de caso; pesquisa histórica</w:t>
      </w:r>
      <w:r w:rsidR="005A4235">
        <w:rPr>
          <w:rFonts w:ascii="Times New Roman" w:hAnsi="Times New Roman" w:cs="Times New Roman"/>
          <w:sz w:val="24"/>
          <w:szCs w:val="24"/>
        </w:rPr>
        <w:t>.</w:t>
      </w:r>
    </w:p>
    <w:p w:rsidR="009A277E" w:rsidRPr="001D1896" w:rsidRDefault="009A277E" w:rsidP="009A277E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D1896">
        <w:rPr>
          <w:rFonts w:ascii="Times New Roman" w:hAnsi="Times New Roman" w:cs="Times New Roman"/>
          <w:sz w:val="24"/>
          <w:szCs w:val="24"/>
        </w:rPr>
        <w:t>Procedimentos de produção de dados: documento, observação, questionário, entrevista, grupo focal</w:t>
      </w:r>
      <w:r w:rsidR="0075203A">
        <w:rPr>
          <w:rFonts w:ascii="Times New Roman" w:hAnsi="Times New Roman" w:cs="Times New Roman"/>
          <w:sz w:val="24"/>
          <w:szCs w:val="24"/>
        </w:rPr>
        <w:t>.</w:t>
      </w:r>
    </w:p>
    <w:p w:rsidR="009A277E" w:rsidRPr="001D1896" w:rsidRDefault="009A277E" w:rsidP="009A277E">
      <w:pPr>
        <w:rPr>
          <w:rFonts w:ascii="Times New Roman" w:hAnsi="Times New Roman" w:cs="Times New Roman"/>
          <w:sz w:val="24"/>
          <w:szCs w:val="24"/>
        </w:rPr>
      </w:pPr>
    </w:p>
    <w:p w:rsidR="00BC5479" w:rsidRPr="009A277E" w:rsidRDefault="00BC5479" w:rsidP="009A277E">
      <w:pPr>
        <w:rPr>
          <w:szCs w:val="24"/>
        </w:rPr>
      </w:pPr>
    </w:p>
    <w:sectPr w:rsidR="00BC5479" w:rsidRPr="009A277E" w:rsidSect="007520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7FBE" w:rsidRDefault="000C7FBE" w:rsidP="00175547">
      <w:pPr>
        <w:spacing w:after="0" w:line="240" w:lineRule="auto"/>
      </w:pPr>
      <w:r>
        <w:separator/>
      </w:r>
    </w:p>
  </w:endnote>
  <w:endnote w:type="continuationSeparator" w:id="0">
    <w:p w:rsidR="000C7FBE" w:rsidRDefault="000C7FBE" w:rsidP="00175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5547" w:rsidRDefault="00175547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4087626"/>
      <w:docPartObj>
        <w:docPartGallery w:val="Page Numbers (Bottom of Page)"/>
        <w:docPartUnique/>
      </w:docPartObj>
    </w:sdtPr>
    <w:sdtContent>
      <w:p w:rsidR="00175547" w:rsidRDefault="009F13DD">
        <w:pPr>
          <w:pStyle w:val="Rodap"/>
          <w:jc w:val="right"/>
        </w:pPr>
        <w:fldSimple w:instr=" PAGE   \* MERGEFORMAT ">
          <w:r w:rsidR="005A4235">
            <w:rPr>
              <w:noProof/>
            </w:rPr>
            <w:t>1</w:t>
          </w:r>
        </w:fldSimple>
      </w:p>
    </w:sdtContent>
  </w:sdt>
  <w:p w:rsidR="00175547" w:rsidRDefault="00175547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5547" w:rsidRDefault="0017554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7FBE" w:rsidRDefault="000C7FBE" w:rsidP="00175547">
      <w:pPr>
        <w:spacing w:after="0" w:line="240" w:lineRule="auto"/>
      </w:pPr>
      <w:r>
        <w:separator/>
      </w:r>
    </w:p>
  </w:footnote>
  <w:footnote w:type="continuationSeparator" w:id="0">
    <w:p w:rsidR="000C7FBE" w:rsidRDefault="000C7FBE" w:rsidP="00175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5547" w:rsidRDefault="00175547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5547" w:rsidRPr="0038189C" w:rsidRDefault="00834A7F" w:rsidP="00834A7F">
    <w:pPr>
      <w:pStyle w:val="Cabealho"/>
      <w:tabs>
        <w:tab w:val="clear" w:pos="4252"/>
        <w:tab w:val="clear" w:pos="8504"/>
        <w:tab w:val="left" w:pos="6645"/>
      </w:tabs>
    </w:pPr>
    <w:r w:rsidRPr="00834A7F">
      <w:rPr>
        <w:noProof/>
        <w:lang w:eastAsia="pt-BR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3032594</wp:posOffset>
          </wp:positionH>
          <wp:positionV relativeFrom="page">
            <wp:posOffset>71562</wp:posOffset>
          </wp:positionV>
          <wp:extent cx="1261110" cy="564542"/>
          <wp:effectExtent l="1905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63650" cy="5645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8189C" w:rsidRPr="0038189C">
      <w:rPr>
        <w:rFonts w:ascii="Helv" w:hAnsi="Helv" w:cs="Helv"/>
        <w:noProof/>
        <w:color w:val="000000"/>
        <w:sz w:val="18"/>
        <w:szCs w:val="18"/>
        <w:lang w:eastAsia="pt-BR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1036817</wp:posOffset>
          </wp:positionH>
          <wp:positionV relativeFrom="page">
            <wp:posOffset>182880</wp:posOffset>
          </wp:positionV>
          <wp:extent cx="1464034" cy="453224"/>
          <wp:effectExtent l="19050" t="0" r="3810" b="0"/>
          <wp:wrapNone/>
          <wp:docPr id="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63040" cy="452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  <w:r w:rsidRPr="00834A7F">
      <w:rPr>
        <w:noProof/>
        <w:lang w:eastAsia="pt-BR"/>
      </w:rP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4861394</wp:posOffset>
          </wp:positionH>
          <wp:positionV relativeFrom="page">
            <wp:posOffset>15903</wp:posOffset>
          </wp:positionV>
          <wp:extent cx="1412185" cy="699714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10335" cy="699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5547" w:rsidRDefault="0017554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A6ADF"/>
    <w:multiLevelType w:val="hybridMultilevel"/>
    <w:tmpl w:val="31DABF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651C8E"/>
    <w:multiLevelType w:val="hybridMultilevel"/>
    <w:tmpl w:val="189CA01A"/>
    <w:lvl w:ilvl="0" w:tplc="19B81E3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/>
  <w:rsids>
    <w:rsidRoot w:val="00470373"/>
    <w:rsid w:val="00004F9E"/>
    <w:rsid w:val="00024DB6"/>
    <w:rsid w:val="00024E81"/>
    <w:rsid w:val="00025181"/>
    <w:rsid w:val="00057C3B"/>
    <w:rsid w:val="000C7FBE"/>
    <w:rsid w:val="0010649C"/>
    <w:rsid w:val="00175547"/>
    <w:rsid w:val="001D1896"/>
    <w:rsid w:val="0038189C"/>
    <w:rsid w:val="00442A4C"/>
    <w:rsid w:val="00470373"/>
    <w:rsid w:val="004D0ADA"/>
    <w:rsid w:val="004F340E"/>
    <w:rsid w:val="005A4235"/>
    <w:rsid w:val="005D2293"/>
    <w:rsid w:val="005E22B4"/>
    <w:rsid w:val="005F671B"/>
    <w:rsid w:val="006075E5"/>
    <w:rsid w:val="006A267E"/>
    <w:rsid w:val="0075203A"/>
    <w:rsid w:val="0077076D"/>
    <w:rsid w:val="00792278"/>
    <w:rsid w:val="007E3105"/>
    <w:rsid w:val="00834A7F"/>
    <w:rsid w:val="0087291C"/>
    <w:rsid w:val="008C096B"/>
    <w:rsid w:val="009228CD"/>
    <w:rsid w:val="00950631"/>
    <w:rsid w:val="009A277E"/>
    <w:rsid w:val="009F13DD"/>
    <w:rsid w:val="00A16C01"/>
    <w:rsid w:val="00A97F40"/>
    <w:rsid w:val="00AD121B"/>
    <w:rsid w:val="00BC0B28"/>
    <w:rsid w:val="00BC5479"/>
    <w:rsid w:val="00BD3A17"/>
    <w:rsid w:val="00BE3F92"/>
    <w:rsid w:val="00C163F1"/>
    <w:rsid w:val="00CE699D"/>
    <w:rsid w:val="00D43E69"/>
    <w:rsid w:val="00D768DC"/>
    <w:rsid w:val="00D939D7"/>
    <w:rsid w:val="00E11799"/>
    <w:rsid w:val="00F47B4F"/>
    <w:rsid w:val="00F84D5C"/>
    <w:rsid w:val="00FA7C43"/>
    <w:rsid w:val="00FE78B9"/>
    <w:rsid w:val="00FF5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63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C0B28"/>
    <w:pPr>
      <w:ind w:left="720"/>
      <w:contextualSpacing/>
    </w:pPr>
  </w:style>
  <w:style w:type="paragraph" w:styleId="Corpodetexto">
    <w:name w:val="Body Text"/>
    <w:basedOn w:val="Normal"/>
    <w:link w:val="CorpodetextoChar"/>
    <w:rsid w:val="00BC0B28"/>
    <w:pPr>
      <w:snapToGrid w:val="0"/>
      <w:spacing w:before="120"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BC0B2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1755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75547"/>
  </w:style>
  <w:style w:type="paragraph" w:styleId="Rodap">
    <w:name w:val="footer"/>
    <w:basedOn w:val="Normal"/>
    <w:link w:val="RodapChar"/>
    <w:uiPriority w:val="99"/>
    <w:unhideWhenUsed/>
    <w:rsid w:val="001755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755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53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204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Valéria Oliveira</dc:creator>
  <cp:lastModifiedBy>decae</cp:lastModifiedBy>
  <cp:revision>11</cp:revision>
  <dcterms:created xsi:type="dcterms:W3CDTF">2025-05-27T15:08:00Z</dcterms:created>
  <dcterms:modified xsi:type="dcterms:W3CDTF">2025-07-09T12:45:00Z</dcterms:modified>
</cp:coreProperties>
</file>